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AAD" w:rsidRPr="002F42A4" w:rsidRDefault="00410AAD" w:rsidP="00410AAD">
      <w:pPr>
        <w:bidi/>
        <w:rPr>
          <w:rFonts w:cs="Arial"/>
          <w:sz w:val="28"/>
          <w:szCs w:val="28"/>
          <w:rtl/>
        </w:rPr>
      </w:pPr>
      <w:bookmarkStart w:id="0" w:name="_GoBack"/>
      <w:bookmarkEnd w:id="0"/>
      <w:r w:rsidRPr="002F42A4">
        <w:rPr>
          <w:rFonts w:cs="Arial" w:hint="cs"/>
          <w:sz w:val="28"/>
          <w:szCs w:val="28"/>
          <w:rtl/>
        </w:rPr>
        <w:t>סיפורה של סבתא אריה סיון</w:t>
      </w:r>
    </w:p>
    <w:p w:rsidR="00410AAD" w:rsidRPr="002F42A4" w:rsidRDefault="00410AAD" w:rsidP="003A45E7">
      <w:pPr>
        <w:bidi/>
        <w:rPr>
          <w:sz w:val="28"/>
          <w:szCs w:val="28"/>
          <w:rtl/>
        </w:rPr>
      </w:pPr>
    </w:p>
    <w:p w:rsidR="00410AAD" w:rsidRPr="00FD4D34" w:rsidRDefault="003A45E7" w:rsidP="00905670">
      <w:pPr>
        <w:bidi/>
        <w:jc w:val="both"/>
        <w:rPr>
          <w:rFonts w:cs="Arial"/>
          <w:sz w:val="28"/>
          <w:szCs w:val="28"/>
          <w:rtl/>
        </w:rPr>
      </w:pPr>
      <w:r w:rsidRPr="00FD4D34">
        <w:rPr>
          <w:rFonts w:ascii="Arial" w:hAnsi="Arial" w:cs="Arial" w:hint="cs"/>
          <w:sz w:val="28"/>
          <w:szCs w:val="28"/>
          <w:rtl/>
        </w:rPr>
        <w:t xml:space="preserve">אריה </w:t>
      </w:r>
      <w:r w:rsidR="00410AAD" w:rsidRPr="00FD4D34">
        <w:rPr>
          <w:rFonts w:ascii="Arial" w:hAnsi="Arial" w:cs="Arial"/>
          <w:sz w:val="28"/>
          <w:szCs w:val="28"/>
          <w:rtl/>
        </w:rPr>
        <w:t>סיון</w:t>
      </w:r>
      <w:r w:rsidR="00410AAD" w:rsidRPr="00FD4D34">
        <w:rPr>
          <w:rFonts w:cs="Arial" w:hint="cs"/>
          <w:sz w:val="28"/>
          <w:szCs w:val="28"/>
          <w:rtl/>
        </w:rPr>
        <w:t xml:space="preserve"> הוא אחד המשוררים הבודדים שהעמידו את העיר תל אביב במוקד יצירתם. </w:t>
      </w:r>
    </w:p>
    <w:p w:rsidR="00410AAD" w:rsidRDefault="00410AAD" w:rsidP="0023504F">
      <w:pPr>
        <w:bidi/>
        <w:rPr>
          <w:rFonts w:cs="Arial"/>
          <w:sz w:val="28"/>
          <w:szCs w:val="28"/>
          <w:rtl/>
        </w:rPr>
      </w:pPr>
      <w:r w:rsidRPr="0023504F">
        <w:rPr>
          <w:rFonts w:hint="cs"/>
          <w:sz w:val="28"/>
          <w:szCs w:val="28"/>
          <w:rtl/>
        </w:rPr>
        <w:t>הוא נולד בתל אביב,</w:t>
      </w:r>
      <w:r>
        <w:rPr>
          <w:rFonts w:hint="cs"/>
          <w:rtl/>
        </w:rPr>
        <w:t xml:space="preserve">  </w:t>
      </w:r>
      <w:r w:rsidR="00905670" w:rsidRPr="00FC4964">
        <w:rPr>
          <w:rFonts w:cs="Arial" w:hint="cs"/>
          <w:sz w:val="28"/>
          <w:szCs w:val="28"/>
          <w:rtl/>
        </w:rPr>
        <w:t>בשנת</w:t>
      </w:r>
      <w:r w:rsidR="00905670" w:rsidRPr="00905670">
        <w:rPr>
          <w:rFonts w:cs="Arial" w:hint="cs"/>
          <w:sz w:val="28"/>
          <w:szCs w:val="28"/>
          <w:rtl/>
        </w:rPr>
        <w:t xml:space="preserve"> 1929, הוריו </w:t>
      </w:r>
      <w:r w:rsidR="003A45E7">
        <w:rPr>
          <w:rFonts w:cs="Arial" w:hint="cs"/>
          <w:sz w:val="28"/>
          <w:szCs w:val="28"/>
          <w:rtl/>
        </w:rPr>
        <w:t>הגיעו</w:t>
      </w:r>
      <w:r w:rsidR="00905670" w:rsidRPr="00905670">
        <w:rPr>
          <w:rFonts w:cs="Arial" w:hint="cs"/>
          <w:sz w:val="28"/>
          <w:szCs w:val="28"/>
          <w:rtl/>
        </w:rPr>
        <w:t xml:space="preserve"> מרוסיה</w:t>
      </w:r>
      <w:r w:rsidR="003A45E7">
        <w:rPr>
          <w:rFonts w:cs="Arial" w:hint="cs"/>
          <w:sz w:val="28"/>
          <w:szCs w:val="28"/>
          <w:rtl/>
        </w:rPr>
        <w:t xml:space="preserve"> והתיישבו בעיר תל אביב, הוא מביט על העיר במבט נוסטלגי,  משנת 1908 ועד היום היא משתנה ומתחדשת </w:t>
      </w:r>
      <w:r w:rsidR="00FD4D34">
        <w:rPr>
          <w:rFonts w:cs="Arial" w:hint="cs"/>
          <w:sz w:val="28"/>
          <w:szCs w:val="28"/>
          <w:rtl/>
        </w:rPr>
        <w:t xml:space="preserve">ללא הרף, </w:t>
      </w:r>
      <w:r w:rsidR="003A45E7">
        <w:rPr>
          <w:rFonts w:cs="Arial" w:hint="cs"/>
          <w:sz w:val="28"/>
          <w:szCs w:val="28"/>
          <w:rtl/>
        </w:rPr>
        <w:t xml:space="preserve">משכונת גנים, לעיר הלבנה, עיר ללא הפסקה ועתה היא עיר העולם. היא סואנת </w:t>
      </w:r>
      <w:r w:rsidR="00FD4D34">
        <w:rPr>
          <w:rFonts w:cs="Arial" w:hint="cs"/>
          <w:sz w:val="28"/>
          <w:szCs w:val="28"/>
          <w:rtl/>
        </w:rPr>
        <w:t>ו</w:t>
      </w:r>
      <w:r w:rsidR="003A45E7">
        <w:rPr>
          <w:rFonts w:cs="Arial" w:hint="cs"/>
          <w:sz w:val="28"/>
          <w:szCs w:val="28"/>
          <w:rtl/>
        </w:rPr>
        <w:t>צפופה</w:t>
      </w:r>
      <w:r w:rsidR="00FD4D34">
        <w:rPr>
          <w:rFonts w:cs="Arial" w:hint="cs"/>
          <w:sz w:val="28"/>
          <w:szCs w:val="28"/>
          <w:rtl/>
        </w:rPr>
        <w:t xml:space="preserve"> עד מאד</w:t>
      </w:r>
      <w:r w:rsidR="003A45E7">
        <w:rPr>
          <w:rFonts w:cs="Arial" w:hint="cs"/>
          <w:sz w:val="28"/>
          <w:szCs w:val="28"/>
          <w:rtl/>
        </w:rPr>
        <w:t>.</w:t>
      </w:r>
      <w:r w:rsidR="00FD4D34" w:rsidRPr="00FD4D34">
        <w:rPr>
          <w:rFonts w:cs="Arial" w:hint="cs"/>
          <w:rtl/>
        </w:rPr>
        <w:t xml:space="preserve"> </w:t>
      </w:r>
      <w:r w:rsidR="003A45E7">
        <w:rPr>
          <w:rFonts w:cs="Arial" w:hint="cs"/>
          <w:sz w:val="28"/>
          <w:szCs w:val="28"/>
          <w:rtl/>
        </w:rPr>
        <w:t>בראשיתה הייתה עיר של גלים וחולות</w:t>
      </w:r>
      <w:r w:rsidR="0023504F">
        <w:rPr>
          <w:rFonts w:cs="Arial" w:hint="cs"/>
          <w:sz w:val="28"/>
          <w:szCs w:val="28"/>
          <w:rtl/>
        </w:rPr>
        <w:t>.</w:t>
      </w:r>
      <w:r w:rsidR="003A45E7">
        <w:rPr>
          <w:rFonts w:cs="Arial" w:hint="cs"/>
          <w:sz w:val="28"/>
          <w:szCs w:val="28"/>
          <w:rtl/>
        </w:rPr>
        <w:t xml:space="preserve"> </w:t>
      </w:r>
    </w:p>
    <w:p w:rsidR="00943458" w:rsidRDefault="00F02949" w:rsidP="00F02949">
      <w:pPr>
        <w:bidi/>
        <w:rPr>
          <w:sz w:val="28"/>
          <w:szCs w:val="28"/>
          <w:rtl/>
        </w:rPr>
      </w:pPr>
      <w:r w:rsidRPr="00FD4D34">
        <w:rPr>
          <w:rFonts w:hint="cs"/>
          <w:sz w:val="28"/>
          <w:szCs w:val="28"/>
          <w:rtl/>
        </w:rPr>
        <w:t xml:space="preserve">כותרת השיר, סיפורי סבתא </w:t>
      </w:r>
      <w:r w:rsidR="00FD4D34">
        <w:rPr>
          <w:rFonts w:hint="cs"/>
          <w:sz w:val="28"/>
          <w:szCs w:val="28"/>
          <w:rtl/>
        </w:rPr>
        <w:t xml:space="preserve"> מעלה ביטוי של ספקנות ולעג "סיפורי סבתא" (בובע מייסעס), וביטוי נוסף "ספר לסבתא".  משמעות הביטויים הללו יוצרים </w:t>
      </w:r>
      <w:r w:rsidR="00FD4D34" w:rsidRPr="00CA7672">
        <w:rPr>
          <w:rFonts w:hint="cs"/>
          <w:b/>
          <w:bCs/>
          <w:sz w:val="28"/>
          <w:szCs w:val="28"/>
          <w:rtl/>
        </w:rPr>
        <w:t>היפוך מיידי</w:t>
      </w:r>
      <w:r w:rsidR="00FD4D34">
        <w:rPr>
          <w:rFonts w:hint="cs"/>
          <w:sz w:val="28"/>
          <w:szCs w:val="28"/>
          <w:rtl/>
        </w:rPr>
        <w:t xml:space="preserve"> בהקשר של השיר.</w:t>
      </w:r>
    </w:p>
    <w:p w:rsidR="00FD4D34" w:rsidRDefault="00FD4D34" w:rsidP="00FD4D3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השיר הוא מונולוג דרמטי סיפורי מהדובר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המשורר אל בנו. הנכד הצעיר סקרן מתעניין כאן ועכשיו, "אתה רוצה לדעת מה היה פה פעם במקום הזה?"  </w:t>
      </w:r>
    </w:p>
    <w:p w:rsidR="00E54934" w:rsidRDefault="00FD4D34" w:rsidP="00E5493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הפנייה הזאת במונולוג דרמטי  </w:t>
      </w:r>
      <w:r w:rsidR="00E54934">
        <w:rPr>
          <w:rFonts w:hint="cs"/>
          <w:sz w:val="28"/>
          <w:szCs w:val="28"/>
          <w:rtl/>
        </w:rPr>
        <w:t xml:space="preserve">רוצה </w:t>
      </w:r>
      <w:r>
        <w:rPr>
          <w:rFonts w:hint="cs"/>
          <w:sz w:val="28"/>
          <w:szCs w:val="28"/>
          <w:rtl/>
        </w:rPr>
        <w:t xml:space="preserve"> </w:t>
      </w:r>
      <w:r w:rsidRPr="00CA7672">
        <w:rPr>
          <w:rFonts w:hint="cs"/>
          <w:b/>
          <w:bCs/>
          <w:sz w:val="28"/>
          <w:szCs w:val="28"/>
          <w:rtl/>
        </w:rPr>
        <w:t>לגשר על הפער הטבעי בין</w:t>
      </w:r>
      <w:r>
        <w:rPr>
          <w:rFonts w:hint="cs"/>
          <w:sz w:val="28"/>
          <w:szCs w:val="28"/>
          <w:rtl/>
        </w:rPr>
        <w:t xml:space="preserve"> </w:t>
      </w:r>
      <w:r w:rsidRPr="00CA7672">
        <w:rPr>
          <w:rFonts w:hint="cs"/>
          <w:b/>
          <w:bCs/>
          <w:sz w:val="28"/>
          <w:szCs w:val="28"/>
          <w:rtl/>
        </w:rPr>
        <w:t>הדורות</w:t>
      </w:r>
      <w:r>
        <w:rPr>
          <w:rFonts w:hint="cs"/>
          <w:sz w:val="28"/>
          <w:szCs w:val="28"/>
          <w:rtl/>
        </w:rPr>
        <w:t xml:space="preserve"> ביחס לציונות </w:t>
      </w:r>
      <w:r w:rsidR="00E54934">
        <w:rPr>
          <w:rFonts w:hint="cs"/>
          <w:sz w:val="28"/>
          <w:szCs w:val="28"/>
          <w:rtl/>
        </w:rPr>
        <w:t>, שהפכה עם השנים למושג במרכאות בקרב הדור הצעיר.</w:t>
      </w:r>
    </w:p>
    <w:p w:rsidR="00E54934" w:rsidRDefault="00E54934" w:rsidP="00E5493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אמנם המקום תל אביב אינו מצויין אך אנו מוצאים מאפיינים לוקליים מקומיים עצי שקמה, חול בתולי.</w:t>
      </w:r>
    </w:p>
    <w:p w:rsidR="00E54934" w:rsidRDefault="00E54934" w:rsidP="00D9532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הפרי הלא מוגן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הופכים אותו למקום ישראלי טיפוסי</w:t>
      </w:r>
      <w:r w:rsidR="00D95323">
        <w:rPr>
          <w:rFonts w:hint="cs"/>
          <w:sz w:val="28"/>
          <w:szCs w:val="28"/>
          <w:rtl/>
        </w:rPr>
        <w:t xml:space="preserve"> מהתקופה שקדמה להתיישבת החלוצית. </w:t>
      </w:r>
    </w:p>
    <w:p w:rsidR="00E54934" w:rsidRDefault="00E54934" w:rsidP="00E5493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"חול היה פה פעם במקום הזה, חול בתולי". חול ילדות, נקי, רך,  קליל ראשוני, חול בניגוד </w:t>
      </w:r>
      <w:r w:rsidRPr="00CA7672">
        <w:rPr>
          <w:rFonts w:hint="cs"/>
          <w:b/>
          <w:bCs/>
          <w:sz w:val="28"/>
          <w:szCs w:val="28"/>
          <w:rtl/>
        </w:rPr>
        <w:t>לאדמה כבדה</w:t>
      </w:r>
      <w:r>
        <w:rPr>
          <w:rFonts w:hint="cs"/>
          <w:sz w:val="28"/>
          <w:szCs w:val="28"/>
          <w:rtl/>
        </w:rPr>
        <w:t xml:space="preserve"> במרחב אורבני קשה. " הכביש והבתים ואילנות הסרק" .</w:t>
      </w:r>
    </w:p>
    <w:p w:rsidR="0023504F" w:rsidRDefault="00A66C68" w:rsidP="00A66C6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</w:t>
      </w:r>
      <w:r w:rsidR="0023504F">
        <w:rPr>
          <w:rFonts w:hint="cs"/>
          <w:sz w:val="28"/>
          <w:szCs w:val="28"/>
          <w:rtl/>
        </w:rPr>
        <w:t>המלחמה על שטח המחייה</w:t>
      </w:r>
      <w:r>
        <w:rPr>
          <w:rFonts w:hint="cs"/>
          <w:sz w:val="28"/>
          <w:szCs w:val="28"/>
          <w:rtl/>
        </w:rPr>
        <w:t>"</w:t>
      </w:r>
      <w:r w:rsidR="0023504F">
        <w:rPr>
          <w:rFonts w:hint="cs"/>
          <w:sz w:val="28"/>
          <w:szCs w:val="28"/>
          <w:rtl/>
        </w:rPr>
        <w:t xml:space="preserve"> הוא הביטוי  </w:t>
      </w:r>
      <w:r>
        <w:rPr>
          <w:rFonts w:hint="cs"/>
          <w:sz w:val="28"/>
          <w:szCs w:val="28"/>
          <w:rtl/>
        </w:rPr>
        <w:t xml:space="preserve">למרחבים אורבנים </w:t>
      </w:r>
      <w:r w:rsidR="0023504F" w:rsidRPr="00CA7672">
        <w:rPr>
          <w:rFonts w:hint="cs"/>
          <w:b/>
          <w:bCs/>
          <w:sz w:val="28"/>
          <w:szCs w:val="28"/>
          <w:rtl/>
        </w:rPr>
        <w:t>למאבקי כוח</w:t>
      </w:r>
      <w:r w:rsidR="0023504F">
        <w:rPr>
          <w:rFonts w:hint="cs"/>
          <w:sz w:val="28"/>
          <w:szCs w:val="28"/>
          <w:rtl/>
        </w:rPr>
        <w:t xml:space="preserve"> טריטוריילים בתל אביב </w:t>
      </w:r>
      <w:r>
        <w:rPr>
          <w:rFonts w:hint="cs"/>
          <w:sz w:val="28"/>
          <w:szCs w:val="28"/>
          <w:rtl/>
        </w:rPr>
        <w:t>באופן ישיר אך גם</w:t>
      </w:r>
      <w:r w:rsidRPr="00CA7672">
        <w:rPr>
          <w:rFonts w:hint="cs"/>
          <w:b/>
          <w:bCs/>
          <w:sz w:val="28"/>
          <w:szCs w:val="28"/>
          <w:rtl/>
        </w:rPr>
        <w:t xml:space="preserve"> אלגורי </w:t>
      </w:r>
      <w:r>
        <w:rPr>
          <w:rFonts w:hint="cs"/>
          <w:sz w:val="28"/>
          <w:szCs w:val="28"/>
          <w:rtl/>
        </w:rPr>
        <w:t>לארץ ישראל.</w:t>
      </w:r>
    </w:p>
    <w:p w:rsidR="00D95323" w:rsidRDefault="00D95323" w:rsidP="0023504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אנו מוצאים תערובת של לגלוג והערכה כלפי סבתא " </w:t>
      </w:r>
      <w:r w:rsidRPr="0023504F">
        <w:rPr>
          <w:rFonts w:hint="cs"/>
          <w:b/>
          <w:bCs/>
          <w:sz w:val="28"/>
          <w:szCs w:val="28"/>
          <w:rtl/>
        </w:rPr>
        <w:t>עלמה תמה"</w:t>
      </w:r>
      <w:r>
        <w:rPr>
          <w:rFonts w:hint="cs"/>
          <w:sz w:val="28"/>
          <w:szCs w:val="28"/>
          <w:rtl/>
        </w:rPr>
        <w:t xml:space="preserve">  שברוב תמימותה בחרה את המקום ההתיישבות הזה משיקולים רומנטים, ולא מתוך שיקול  כלכלי, היא התפעלה מציוץ הצפורים</w:t>
      </w:r>
      <w:r w:rsidR="0023504F">
        <w:rPr>
          <w:rFonts w:hint="cs"/>
          <w:sz w:val="28"/>
          <w:szCs w:val="28"/>
          <w:rtl/>
        </w:rPr>
        <w:t>, מהחול הבתולי ומעצי השקמה.</w:t>
      </w:r>
    </w:p>
    <w:p w:rsidR="00E54934" w:rsidRDefault="00D95323" w:rsidP="00D9532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הסבתא היא נציגת ההתיישבות החלוצית במקום. בקריאה ראשונה יש טון מלגלג אך קריאה נוספת אנו רואים את מידת ההערכה של הדובר </w:t>
      </w:r>
      <w:r w:rsidRPr="00D95323">
        <w:rPr>
          <w:rFonts w:hint="cs"/>
          <w:b/>
          <w:bCs/>
          <w:sz w:val="28"/>
          <w:szCs w:val="28"/>
          <w:rtl/>
        </w:rPr>
        <w:t>לתום</w:t>
      </w:r>
      <w:r>
        <w:rPr>
          <w:rFonts w:hint="cs"/>
          <w:sz w:val="28"/>
          <w:szCs w:val="28"/>
          <w:rtl/>
        </w:rPr>
        <w:t xml:space="preserve"> </w:t>
      </w:r>
      <w:r w:rsidRPr="00D95323">
        <w:rPr>
          <w:rFonts w:hint="cs"/>
          <w:b/>
          <w:bCs/>
          <w:sz w:val="28"/>
          <w:szCs w:val="28"/>
          <w:rtl/>
        </w:rPr>
        <w:t xml:space="preserve">ולתמימות </w:t>
      </w:r>
      <w:r>
        <w:rPr>
          <w:rFonts w:hint="cs"/>
          <w:sz w:val="28"/>
          <w:szCs w:val="28"/>
          <w:rtl/>
        </w:rPr>
        <w:t xml:space="preserve">של החלוצים שהיו אנשים מופלאים חדורי אמונה ורומנטיקה וסבתא היא </w:t>
      </w:r>
      <w:r w:rsidRPr="00D95323">
        <w:rPr>
          <w:rFonts w:hint="cs"/>
          <w:b/>
          <w:bCs/>
          <w:sz w:val="28"/>
          <w:szCs w:val="28"/>
          <w:rtl/>
        </w:rPr>
        <w:t>הנציגה</w:t>
      </w:r>
      <w:r>
        <w:rPr>
          <w:rFonts w:hint="cs"/>
          <w:sz w:val="28"/>
          <w:szCs w:val="28"/>
          <w:rtl/>
        </w:rPr>
        <w:t xml:space="preserve">. שהרי בלעדיהם אין </w:t>
      </w:r>
      <w:r w:rsidRPr="00D95323">
        <w:rPr>
          <w:rFonts w:hint="cs"/>
          <w:b/>
          <w:bCs/>
          <w:sz w:val="28"/>
          <w:szCs w:val="28"/>
          <w:rtl/>
        </w:rPr>
        <w:t>סיכוי לשחר ציוני חדש</w:t>
      </w:r>
      <w:r>
        <w:rPr>
          <w:rFonts w:hint="cs"/>
          <w:sz w:val="28"/>
          <w:szCs w:val="28"/>
          <w:rtl/>
        </w:rPr>
        <w:t xml:space="preserve">. </w:t>
      </w:r>
    </w:p>
    <w:p w:rsidR="00E6581E" w:rsidRDefault="00D95323" w:rsidP="0023504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מעניינת מאד הבחירה של המשורר לייצג את המפעל הציוני, מפעל ההתיישבות העברית</w:t>
      </w:r>
      <w:r w:rsidR="0023504F">
        <w:rPr>
          <w:rFonts w:hint="cs"/>
          <w:sz w:val="28"/>
          <w:szCs w:val="28"/>
          <w:rtl/>
        </w:rPr>
        <w:t xml:space="preserve"> הלאומית בארץ ישראל דווקא באמצעות הנראטיב </w:t>
      </w:r>
      <w:r w:rsidR="0023504F" w:rsidRPr="0023504F">
        <w:rPr>
          <w:rFonts w:hint="cs"/>
          <w:b/>
          <w:bCs/>
          <w:sz w:val="28"/>
          <w:szCs w:val="28"/>
          <w:rtl/>
        </w:rPr>
        <w:t>הנשי שלו</w:t>
      </w:r>
      <w:r w:rsidR="0023504F">
        <w:rPr>
          <w:rFonts w:hint="cs"/>
          <w:sz w:val="28"/>
          <w:szCs w:val="28"/>
          <w:rtl/>
        </w:rPr>
        <w:t>. יש כאן זוית מגדרית מרתקת החותרת תחת המיתוס הגברי של החלוץ הלוחם ועובד האדמה.</w:t>
      </w:r>
      <w:r w:rsidR="00E6581E">
        <w:rPr>
          <w:rFonts w:hint="cs"/>
          <w:sz w:val="28"/>
          <w:szCs w:val="28"/>
          <w:rtl/>
        </w:rPr>
        <w:t xml:space="preserve"> </w:t>
      </w:r>
    </w:p>
    <w:p w:rsidR="00E6581E" w:rsidRDefault="00E6581E" w:rsidP="00E6581E">
      <w:pPr>
        <w:bidi/>
        <w:rPr>
          <w:sz w:val="28"/>
          <w:szCs w:val="28"/>
          <w:rtl/>
        </w:rPr>
      </w:pPr>
    </w:p>
    <w:p w:rsidR="00E54934" w:rsidRDefault="00E6581E" w:rsidP="00F7575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לשון וסגנון  המשורר מחבר בין שפה גבוהה </w:t>
      </w:r>
      <w:r w:rsidR="00F7575F">
        <w:rPr>
          <w:rFonts w:hint="cs"/>
          <w:sz w:val="28"/>
          <w:szCs w:val="28"/>
          <w:rtl/>
        </w:rPr>
        <w:t>ל</w:t>
      </w:r>
      <w:r>
        <w:rPr>
          <w:rFonts w:hint="cs"/>
          <w:sz w:val="28"/>
          <w:szCs w:val="28"/>
          <w:rtl/>
        </w:rPr>
        <w:t>שפה נמוכה, הכתיבה דיבורית רזה ודרמטית</w:t>
      </w:r>
      <w:r w:rsidR="00F7575F">
        <w:rPr>
          <w:rFonts w:hint="cs"/>
          <w:sz w:val="28"/>
          <w:szCs w:val="28"/>
          <w:rtl/>
        </w:rPr>
        <w:t>.</w:t>
      </w:r>
    </w:p>
    <w:p w:rsidR="00F7575F" w:rsidRDefault="00F7575F" w:rsidP="00F7575F">
      <w:pPr>
        <w:bidi/>
        <w:rPr>
          <w:sz w:val="28"/>
          <w:szCs w:val="28"/>
          <w:rtl/>
        </w:rPr>
      </w:pPr>
    </w:p>
    <w:p w:rsidR="00F7575F" w:rsidRDefault="00F7575F" w:rsidP="00F7575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אמצעים</w:t>
      </w:r>
    </w:p>
    <w:p w:rsidR="003B25EE" w:rsidRDefault="00F7575F" w:rsidP="00F7575F">
      <w:pPr>
        <w:bidi/>
        <w:rPr>
          <w:sz w:val="28"/>
          <w:szCs w:val="28"/>
          <w:rtl/>
        </w:rPr>
      </w:pPr>
      <w:r w:rsidRPr="00F7575F">
        <w:rPr>
          <w:rFonts w:hint="cs"/>
          <w:color w:val="FF0000"/>
          <w:sz w:val="28"/>
          <w:szCs w:val="28"/>
          <w:rtl/>
        </w:rPr>
        <w:t>מאטפור</w:t>
      </w:r>
      <w:r>
        <w:rPr>
          <w:rFonts w:hint="cs"/>
          <w:color w:val="FF0000"/>
          <w:sz w:val="28"/>
          <w:szCs w:val="28"/>
          <w:rtl/>
        </w:rPr>
        <w:t>ות</w:t>
      </w:r>
      <w:r>
        <w:rPr>
          <w:rFonts w:hint="cs"/>
          <w:sz w:val="28"/>
          <w:szCs w:val="28"/>
          <w:rtl/>
        </w:rPr>
        <w:t xml:space="preserve">- </w:t>
      </w:r>
    </w:p>
    <w:p w:rsidR="00F7575F" w:rsidRDefault="00F7575F" w:rsidP="003B25E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חול בתולי- צרוף מילים המעניק תמונה חד פעמית.</w:t>
      </w:r>
    </w:p>
    <w:p w:rsidR="00B82753" w:rsidRDefault="00F7575F" w:rsidP="00B8275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ציוצי מלחמה- צירוף מילים </w:t>
      </w:r>
      <w:r w:rsidR="00B82753">
        <w:rPr>
          <w:rFonts w:hint="cs"/>
          <w:sz w:val="28"/>
          <w:szCs w:val="28"/>
          <w:rtl/>
        </w:rPr>
        <w:t>המציג תמונה מנוגדת חדה, ציוץ ציפורים מציג תמונה פסטורלית רכה נעימה, למלחמה יש קולות אחרים, תותחים פגזים, ואם בטריטוריה  אורבנית אנו עוסקים אז רעש דחפורים.</w:t>
      </w:r>
    </w:p>
    <w:p w:rsidR="00F7575F" w:rsidRDefault="00B82753" w:rsidP="00B82753">
      <w:pPr>
        <w:bidi/>
        <w:rPr>
          <w:sz w:val="28"/>
          <w:szCs w:val="28"/>
          <w:rtl/>
        </w:rPr>
      </w:pPr>
      <w:r w:rsidRPr="003B25EE">
        <w:rPr>
          <w:rFonts w:hint="cs"/>
          <w:color w:val="FF0000"/>
          <w:sz w:val="28"/>
          <w:szCs w:val="28"/>
          <w:rtl/>
        </w:rPr>
        <w:t>האנשה</w:t>
      </w:r>
      <w:r>
        <w:rPr>
          <w:rFonts w:hint="cs"/>
          <w:sz w:val="28"/>
          <w:szCs w:val="28"/>
          <w:rtl/>
        </w:rPr>
        <w:t xml:space="preserve">  תוקעות את מקוריהן בפרי...</w:t>
      </w:r>
    </w:p>
    <w:p w:rsidR="00A6764D" w:rsidRDefault="00B82753" w:rsidP="003B25EE">
      <w:pPr>
        <w:shd w:val="clear" w:color="auto" w:fill="FFFFFF"/>
        <w:bidi/>
        <w:spacing w:after="0" w:line="360" w:lineRule="auto"/>
        <w:jc w:val="both"/>
        <w:rPr>
          <w:rFonts w:ascii="David" w:eastAsia="Times New Roman" w:hAnsi="David" w:cs="David"/>
          <w:color w:val="000000" w:themeColor="text1"/>
          <w:sz w:val="28"/>
          <w:szCs w:val="28"/>
          <w:rtl/>
        </w:rPr>
      </w:pPr>
      <w:r w:rsidRPr="0069283F">
        <w:rPr>
          <w:rFonts w:hint="cs"/>
          <w:color w:val="FF0000"/>
          <w:sz w:val="28"/>
          <w:szCs w:val="28"/>
          <w:rtl/>
        </w:rPr>
        <w:t>תמונה</w:t>
      </w:r>
      <w:r>
        <w:rPr>
          <w:rFonts w:hint="cs"/>
          <w:sz w:val="28"/>
          <w:szCs w:val="28"/>
          <w:rtl/>
        </w:rPr>
        <w:t xml:space="preserve"> </w:t>
      </w:r>
      <w:r w:rsidR="00A6764D" w:rsidRPr="00A6764D">
        <w:rPr>
          <w:rFonts w:ascii="David" w:eastAsia="Times New Roman" w:hAnsi="David" w:cs="David" w:hint="cs"/>
          <w:color w:val="FF0000"/>
          <w:sz w:val="28"/>
          <w:szCs w:val="28"/>
          <w:rtl/>
        </w:rPr>
        <w:t xml:space="preserve"> </w:t>
      </w:r>
      <w:r w:rsidR="00A6764D" w:rsidRPr="004B60D4">
        <w:rPr>
          <w:rFonts w:ascii="David" w:eastAsia="Times New Roman" w:hAnsi="David" w:cs="David" w:hint="cs"/>
          <w:color w:val="FF0000"/>
          <w:sz w:val="28"/>
          <w:szCs w:val="28"/>
          <w:rtl/>
        </w:rPr>
        <w:t xml:space="preserve">מטאפורית </w:t>
      </w:r>
      <w:r w:rsidR="00A6764D">
        <w:rPr>
          <w:rFonts w:ascii="David" w:eastAsia="Times New Roman" w:hAnsi="David" w:cs="David" w:hint="cs"/>
          <w:color w:val="000000" w:themeColor="text1"/>
          <w:sz w:val="28"/>
          <w:szCs w:val="28"/>
          <w:rtl/>
        </w:rPr>
        <w:t>" וציפורים היו תוקעות מקוריהן בפרי הלא מוגן ומציצות מעל ראשה את ציוצי המלחמה... עץ השקמה הוא עץ מוגן,  הנוכחות של הציפורים עליו  על פריו (לא מוגנת)  הוא תוקפני,</w:t>
      </w:r>
      <w:r w:rsidR="00A6764D" w:rsidRPr="00953CB4">
        <w:rPr>
          <w:rFonts w:ascii="David" w:eastAsia="Times New Roman" w:hAnsi="David" w:cs="David" w:hint="cs"/>
          <w:color w:val="000000" w:themeColor="text1"/>
          <w:sz w:val="28"/>
          <w:szCs w:val="28"/>
          <w:rtl/>
        </w:rPr>
        <w:t xml:space="preserve"> </w:t>
      </w:r>
      <w:r w:rsidR="00A6764D">
        <w:rPr>
          <w:rFonts w:ascii="David" w:eastAsia="Times New Roman" w:hAnsi="David" w:cs="David" w:hint="cs"/>
          <w:color w:val="000000" w:themeColor="text1"/>
          <w:sz w:val="28"/>
          <w:szCs w:val="28"/>
          <w:rtl/>
        </w:rPr>
        <w:t>תוקעות מקור..., מלחמה על טריטוריה. שליטה.</w:t>
      </w:r>
    </w:p>
    <w:p w:rsidR="003B25EE" w:rsidRDefault="00A6764D" w:rsidP="003B25EE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color w:val="000000" w:themeColor="text1"/>
          <w:sz w:val="28"/>
          <w:szCs w:val="28"/>
          <w:rtl/>
        </w:rPr>
      </w:pPr>
      <w:r>
        <w:rPr>
          <w:rFonts w:ascii="David" w:eastAsia="Times New Roman" w:hAnsi="David" w:cs="David" w:hint="cs"/>
          <w:color w:val="000000" w:themeColor="text1"/>
          <w:sz w:val="28"/>
          <w:szCs w:val="28"/>
          <w:rtl/>
        </w:rPr>
        <w:t>תמונה המייצגת</w:t>
      </w:r>
      <w:r w:rsidR="003B25EE">
        <w:rPr>
          <w:rFonts w:ascii="David" w:eastAsia="Times New Roman" w:hAnsi="David" w:cs="David" w:hint="cs"/>
          <w:color w:val="000000" w:themeColor="text1"/>
          <w:sz w:val="28"/>
          <w:szCs w:val="28"/>
          <w:rtl/>
        </w:rPr>
        <w:t xml:space="preserve"> את החלום ושברו.</w:t>
      </w:r>
    </w:p>
    <w:p w:rsidR="003B25EE" w:rsidRDefault="003B25EE" w:rsidP="003B25EE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color w:val="000000" w:themeColor="text1"/>
          <w:sz w:val="28"/>
          <w:szCs w:val="28"/>
          <w:rtl/>
        </w:rPr>
      </w:pPr>
      <w:r w:rsidRPr="001270B8">
        <w:rPr>
          <w:rFonts w:ascii="David" w:eastAsia="Times New Roman" w:hAnsi="David" w:cs="David" w:hint="cs"/>
          <w:color w:val="FF0000"/>
          <w:sz w:val="28"/>
          <w:szCs w:val="28"/>
          <w:rtl/>
        </w:rPr>
        <w:t xml:space="preserve">ניגודיות בין עבר להווה-  </w:t>
      </w:r>
      <w:r>
        <w:rPr>
          <w:rFonts w:ascii="David" w:eastAsia="Times New Roman" w:hAnsi="David" w:cs="David" w:hint="cs"/>
          <w:color w:val="000000" w:themeColor="text1"/>
          <w:sz w:val="28"/>
          <w:szCs w:val="28"/>
          <w:rtl/>
        </w:rPr>
        <w:t xml:space="preserve">סיפור ההתיישבות חלוציות,רומנטיקה ואידיאולוגיה, לבין ההווה תל </w:t>
      </w:r>
      <w:r w:rsidRPr="004B60D4">
        <w:rPr>
          <w:rFonts w:ascii="David" w:eastAsia="Times New Roman" w:hAnsi="David" w:cs="David" w:hint="cs"/>
          <w:color w:val="FF0000"/>
          <w:sz w:val="28"/>
          <w:szCs w:val="28"/>
          <w:rtl/>
        </w:rPr>
        <w:t xml:space="preserve"> </w:t>
      </w:r>
      <w:r>
        <w:rPr>
          <w:rFonts w:ascii="David" w:eastAsia="Times New Roman" w:hAnsi="David" w:cs="David" w:hint="cs"/>
          <w:color w:val="000000" w:themeColor="text1"/>
          <w:sz w:val="28"/>
          <w:szCs w:val="28"/>
          <w:rtl/>
        </w:rPr>
        <w:t>אביב בשיא ההתפתחות  הבנייה שלה.</w:t>
      </w:r>
    </w:p>
    <w:p w:rsidR="00B82753" w:rsidRDefault="00B82753" w:rsidP="00A6764D">
      <w:pPr>
        <w:bidi/>
        <w:rPr>
          <w:sz w:val="28"/>
          <w:szCs w:val="28"/>
          <w:rtl/>
        </w:rPr>
      </w:pPr>
    </w:p>
    <w:p w:rsidR="00F7575F" w:rsidRDefault="00F7575F" w:rsidP="00F7575F">
      <w:pPr>
        <w:bidi/>
        <w:rPr>
          <w:sz w:val="28"/>
          <w:szCs w:val="28"/>
          <w:rtl/>
        </w:rPr>
      </w:pPr>
    </w:p>
    <w:p w:rsidR="00F7575F" w:rsidRDefault="00F7575F" w:rsidP="00F7575F">
      <w:pPr>
        <w:bidi/>
        <w:rPr>
          <w:sz w:val="28"/>
          <w:szCs w:val="28"/>
          <w:rtl/>
        </w:rPr>
      </w:pPr>
    </w:p>
    <w:p w:rsidR="00F7575F" w:rsidRDefault="00F7575F" w:rsidP="00F7575F">
      <w:pPr>
        <w:bidi/>
        <w:rPr>
          <w:sz w:val="28"/>
          <w:szCs w:val="28"/>
          <w:rtl/>
        </w:rPr>
      </w:pPr>
    </w:p>
    <w:p w:rsidR="00F7575F" w:rsidRPr="001270B8" w:rsidRDefault="00F7575F" w:rsidP="00F7575F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FF0000"/>
          <w:sz w:val="28"/>
          <w:szCs w:val="28"/>
          <w:rtl/>
        </w:rPr>
      </w:pPr>
    </w:p>
    <w:sectPr w:rsidR="00F7575F" w:rsidRPr="001270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CA"/>
    <w:rsid w:val="00234845"/>
    <w:rsid w:val="0023504F"/>
    <w:rsid w:val="002F2C12"/>
    <w:rsid w:val="002F42A4"/>
    <w:rsid w:val="003A45E7"/>
    <w:rsid w:val="003B25EE"/>
    <w:rsid w:val="00410AAD"/>
    <w:rsid w:val="004251CA"/>
    <w:rsid w:val="005A6B0D"/>
    <w:rsid w:val="0069283F"/>
    <w:rsid w:val="00703280"/>
    <w:rsid w:val="00905670"/>
    <w:rsid w:val="00943458"/>
    <w:rsid w:val="00A66C68"/>
    <w:rsid w:val="00A6764D"/>
    <w:rsid w:val="00B82753"/>
    <w:rsid w:val="00C9042A"/>
    <w:rsid w:val="00CA7672"/>
    <w:rsid w:val="00D95323"/>
    <w:rsid w:val="00E42F50"/>
    <w:rsid w:val="00E54934"/>
    <w:rsid w:val="00E6581E"/>
    <w:rsid w:val="00F02949"/>
    <w:rsid w:val="00F7575F"/>
    <w:rsid w:val="00FC4964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BE070-141A-4007-B265-2E2EB08D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10AA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Paz Laron</cp:lastModifiedBy>
  <cp:revision>2</cp:revision>
  <dcterms:created xsi:type="dcterms:W3CDTF">2020-03-19T10:41:00Z</dcterms:created>
  <dcterms:modified xsi:type="dcterms:W3CDTF">2020-03-19T10:41:00Z</dcterms:modified>
</cp:coreProperties>
</file>